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50CD" w14:textId="77777777" w:rsidR="00450039" w:rsidRDefault="006F39C3" w:rsidP="00E06509">
      <w:pPr>
        <w:pStyle w:val="Title"/>
        <w:spacing w:befor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013E5C" wp14:editId="2EC22644">
            <wp:simplePos x="0" y="0"/>
            <wp:positionH relativeFrom="column">
              <wp:posOffset>-94615</wp:posOffset>
            </wp:positionH>
            <wp:positionV relativeFrom="paragraph">
              <wp:posOffset>-328295</wp:posOffset>
            </wp:positionV>
            <wp:extent cx="787400" cy="782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97">
        <w:t xml:space="preserve"> </w:t>
      </w:r>
      <w:r w:rsidR="00450039">
        <w:t>Nevada Department of Taxation</w:t>
      </w:r>
    </w:p>
    <w:p w14:paraId="6D0FB664" w14:textId="77777777" w:rsidR="00A833BA" w:rsidRDefault="00450039" w:rsidP="00E06509">
      <w:pPr>
        <w:pStyle w:val="Title"/>
        <w:spacing w:before="0"/>
      </w:pPr>
      <w:r>
        <w:t xml:space="preserve"> Division of Local Government Services</w:t>
      </w:r>
    </w:p>
    <w:p w14:paraId="0ED50614" w14:textId="77777777" w:rsidR="00E06509" w:rsidRDefault="00E06509" w:rsidP="00E06509">
      <w:pPr>
        <w:pStyle w:val="Heading1"/>
        <w:spacing w:before="0" w:line="120" w:lineRule="auto"/>
      </w:pPr>
    </w:p>
    <w:p w14:paraId="1D56E889" w14:textId="77777777" w:rsidR="00FD5093" w:rsidRDefault="00FD5093" w:rsidP="00E1501D">
      <w:pPr>
        <w:pStyle w:val="Heading1"/>
        <w:spacing w:before="0" w:line="360" w:lineRule="auto"/>
        <w:rPr>
          <w:sz w:val="24"/>
          <w:szCs w:val="24"/>
        </w:rPr>
      </w:pPr>
    </w:p>
    <w:p w14:paraId="2A239D3F" w14:textId="77777777" w:rsidR="00A833BA" w:rsidRPr="00E1501D" w:rsidRDefault="00450039" w:rsidP="00E1501D">
      <w:pPr>
        <w:pStyle w:val="Heading1"/>
        <w:spacing w:before="0" w:line="360" w:lineRule="auto"/>
        <w:rPr>
          <w:u w:val="none"/>
        </w:rPr>
      </w:pPr>
      <w:r>
        <w:rPr>
          <w:sz w:val="24"/>
          <w:szCs w:val="24"/>
        </w:rPr>
        <w:t>Property Tax Projection of construction Work in Progress</w:t>
      </w:r>
    </w:p>
    <w:p w14:paraId="33544CAF" w14:textId="77777777" w:rsidR="00E06509" w:rsidRPr="00DF75F9" w:rsidRDefault="00E06509" w:rsidP="00E06509">
      <w:pPr>
        <w:spacing w:line="120" w:lineRule="auto"/>
        <w:jc w:val="center"/>
        <w:rPr>
          <w:rFonts w:ascii="Arial" w:hAnsi="Arial"/>
          <w:b/>
        </w:rPr>
      </w:pPr>
    </w:p>
    <w:p w14:paraId="440EA466" w14:textId="1FDC60E2" w:rsidR="00A833BA" w:rsidRPr="00DF75F9" w:rsidRDefault="00E1501D" w:rsidP="00E06509">
      <w:pPr>
        <w:jc w:val="center"/>
        <w:rPr>
          <w:rFonts w:ascii="Arial" w:hAnsi="Arial"/>
          <w:b/>
        </w:rPr>
      </w:pPr>
      <w:r w:rsidRPr="00DF75F9">
        <w:rPr>
          <w:rFonts w:ascii="Arial" w:hAnsi="Arial"/>
          <w:b/>
        </w:rPr>
        <w:t xml:space="preserve">FOR CALENDAR PERIOD: </w:t>
      </w:r>
      <w:r w:rsidR="00A833BA" w:rsidRPr="00DF75F9">
        <w:rPr>
          <w:rFonts w:ascii="Arial" w:hAnsi="Arial"/>
          <w:b/>
        </w:rPr>
        <w:t xml:space="preserve">JULY 1, </w:t>
      </w:r>
      <w:r w:rsidR="00884D8C" w:rsidRPr="00DF75F9">
        <w:rPr>
          <w:rFonts w:ascii="Arial" w:hAnsi="Arial"/>
          <w:b/>
        </w:rPr>
        <w:t>2024</w:t>
      </w:r>
      <w:r w:rsidR="00A833BA" w:rsidRPr="00DF75F9">
        <w:rPr>
          <w:rFonts w:ascii="Arial" w:hAnsi="Arial"/>
          <w:b/>
        </w:rPr>
        <w:t xml:space="preserve"> - JUNE 30, </w:t>
      </w:r>
      <w:r w:rsidR="00884D8C" w:rsidRPr="00DF75F9">
        <w:rPr>
          <w:rFonts w:ascii="Arial" w:hAnsi="Arial"/>
          <w:b/>
        </w:rPr>
        <w:t>2025</w:t>
      </w:r>
    </w:p>
    <w:p w14:paraId="00C5BA32" w14:textId="77777777" w:rsidR="00E06509" w:rsidRDefault="00E06509" w:rsidP="00E06509">
      <w:pPr>
        <w:spacing w:line="120" w:lineRule="auto"/>
        <w:jc w:val="center"/>
        <w:rPr>
          <w:rFonts w:ascii="Arial" w:hAnsi="Arial"/>
        </w:rPr>
      </w:pPr>
    </w:p>
    <w:p w14:paraId="3C84BB2C" w14:textId="77777777" w:rsidR="00A833BA" w:rsidRDefault="00450039" w:rsidP="00E06509">
      <w:pPr>
        <w:jc w:val="center"/>
        <w:rPr>
          <w:rFonts w:ascii="Arial" w:hAnsi="Arial"/>
        </w:rPr>
      </w:pPr>
      <w:r w:rsidRPr="00FD5093">
        <w:rPr>
          <w:rFonts w:ascii="Arial" w:hAnsi="Arial"/>
          <w:b/>
          <w:i/>
        </w:rPr>
        <w:t>Consult Instructions on how to fill out this form</w:t>
      </w:r>
      <w:r>
        <w:rPr>
          <w:rFonts w:ascii="Arial" w:hAnsi="Arial"/>
        </w:rPr>
        <w:t xml:space="preserve">. </w:t>
      </w:r>
    </w:p>
    <w:p w14:paraId="4B0D6ADD" w14:textId="77777777" w:rsidR="00450039" w:rsidRDefault="00450039" w:rsidP="00E06509">
      <w:pPr>
        <w:jc w:val="center"/>
        <w:rPr>
          <w:rFonts w:ascii="Arial" w:hAnsi="Arial"/>
        </w:rPr>
      </w:pPr>
    </w:p>
    <w:p w14:paraId="5CC98A75" w14:textId="77777777" w:rsidR="00450039" w:rsidRDefault="00450039" w:rsidP="0049585C">
      <w:pPr>
        <w:rPr>
          <w:rFonts w:ascii="Arial" w:hAnsi="Arial"/>
        </w:rPr>
      </w:pPr>
      <w:r>
        <w:rPr>
          <w:rFonts w:ascii="Arial" w:hAnsi="Arial"/>
        </w:rPr>
        <w:t xml:space="preserve">This form is </w:t>
      </w:r>
      <w:r w:rsidRPr="007B72D6">
        <w:rPr>
          <w:rFonts w:ascii="Arial" w:hAnsi="Arial"/>
          <w:b/>
          <w:u w:val="single"/>
        </w:rPr>
        <w:t>for projections only</w:t>
      </w:r>
      <w:r>
        <w:rPr>
          <w:rFonts w:ascii="Arial" w:hAnsi="Arial"/>
        </w:rPr>
        <w:t xml:space="preserve">.  Do </w:t>
      </w:r>
      <w:r w:rsidR="007B72D6">
        <w:rPr>
          <w:rFonts w:ascii="Arial" w:hAnsi="Arial"/>
        </w:rPr>
        <w:t>NOT</w:t>
      </w:r>
      <w:r>
        <w:rPr>
          <w:rFonts w:ascii="Arial" w:hAnsi="Arial"/>
        </w:rPr>
        <w:t xml:space="preserve"> use this form to report actual construction work in progress.</w:t>
      </w:r>
      <w:r w:rsidR="0049585C">
        <w:rPr>
          <w:rFonts w:ascii="Arial" w:hAnsi="Arial"/>
        </w:rPr>
        <w:t xml:space="preserve">  Estimate the total Nevada only property plant and equipment expenditures that will be made in each reporting period in Column B.   If the total in Column B contains any amounts for replacements, repairs, or exempt property, report the total amount of replacements, repairs, or exempt property in Column C.  Column D </w:t>
      </w:r>
      <w:r w:rsidR="00F7249B">
        <w:rPr>
          <w:rFonts w:ascii="Arial" w:hAnsi="Arial"/>
        </w:rPr>
        <w:t xml:space="preserve">and Line 13 </w:t>
      </w:r>
      <w:r w:rsidR="0049585C">
        <w:rPr>
          <w:rFonts w:ascii="Arial" w:hAnsi="Arial"/>
        </w:rPr>
        <w:t>will automatically calculate.</w:t>
      </w:r>
    </w:p>
    <w:p w14:paraId="3AD1931B" w14:textId="77777777" w:rsidR="007B72D6" w:rsidRPr="00E06509" w:rsidRDefault="007B72D6" w:rsidP="00E06509">
      <w:pPr>
        <w:jc w:val="center"/>
        <w:rPr>
          <w:rFonts w:ascii="Arial" w:hAnsi="Arial"/>
          <w:i/>
          <w:cap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2430"/>
        <w:gridCol w:w="2430"/>
        <w:gridCol w:w="2196"/>
      </w:tblGrid>
      <w:tr w:rsidR="007B72D6" w14:paraId="3E805345" w14:textId="77777777" w:rsidTr="007B72D6">
        <w:tc>
          <w:tcPr>
            <w:tcW w:w="648" w:type="dxa"/>
          </w:tcPr>
          <w:p w14:paraId="15053C2B" w14:textId="77777777" w:rsidR="007B72D6" w:rsidRDefault="007B72D6" w:rsidP="00E06509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4E1EA6F" w14:textId="77777777" w:rsidR="007B72D6" w:rsidRPr="00DF75F9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DF75F9">
              <w:rPr>
                <w:rFonts w:ascii="Arial" w:hAnsi="Arial"/>
                <w:b/>
                <w:caps/>
              </w:rPr>
              <w:t>a</w:t>
            </w:r>
          </w:p>
        </w:tc>
        <w:tc>
          <w:tcPr>
            <w:tcW w:w="2430" w:type="dxa"/>
          </w:tcPr>
          <w:p w14:paraId="69EB4943" w14:textId="77777777" w:rsidR="007B72D6" w:rsidRPr="004F22BD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4F22BD">
              <w:rPr>
                <w:rFonts w:ascii="Arial" w:hAnsi="Arial"/>
                <w:b/>
                <w:caps/>
              </w:rPr>
              <w:t>b</w:t>
            </w:r>
          </w:p>
        </w:tc>
        <w:tc>
          <w:tcPr>
            <w:tcW w:w="2430" w:type="dxa"/>
          </w:tcPr>
          <w:p w14:paraId="02667E3D" w14:textId="77777777" w:rsidR="007B72D6" w:rsidRPr="004F22BD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4F22BD">
              <w:rPr>
                <w:rFonts w:ascii="Arial" w:hAnsi="Arial"/>
                <w:b/>
                <w:caps/>
              </w:rPr>
              <w:t>c</w:t>
            </w:r>
          </w:p>
        </w:tc>
        <w:tc>
          <w:tcPr>
            <w:tcW w:w="2196" w:type="dxa"/>
          </w:tcPr>
          <w:p w14:paraId="3105970B" w14:textId="77777777" w:rsidR="007B72D6" w:rsidRPr="004F22BD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4F22BD">
              <w:rPr>
                <w:rFonts w:ascii="Arial" w:hAnsi="Arial"/>
                <w:b/>
                <w:caps/>
              </w:rPr>
              <w:t>d</w:t>
            </w:r>
          </w:p>
        </w:tc>
      </w:tr>
      <w:tr w:rsidR="007B72D6" w14:paraId="70E9E5F5" w14:textId="77777777" w:rsidTr="007B72D6">
        <w:trPr>
          <w:trHeight w:val="1331"/>
        </w:trPr>
        <w:tc>
          <w:tcPr>
            <w:tcW w:w="648" w:type="dxa"/>
          </w:tcPr>
          <w:p w14:paraId="5C07597A" w14:textId="77777777" w:rsidR="007B72D6" w:rsidRDefault="007B72D6" w:rsidP="00E06509">
            <w:pPr>
              <w:rPr>
                <w:rFonts w:ascii="Arial" w:hAnsi="Arial"/>
                <w:b/>
              </w:rPr>
            </w:pPr>
          </w:p>
          <w:p w14:paraId="21008E3D" w14:textId="77777777" w:rsidR="007B72D6" w:rsidRDefault="007B72D6" w:rsidP="00E06509">
            <w:pPr>
              <w:rPr>
                <w:rFonts w:ascii="Arial" w:hAnsi="Arial"/>
                <w:b/>
              </w:rPr>
            </w:pPr>
          </w:p>
          <w:p w14:paraId="2D5D89BC" w14:textId="77777777" w:rsidR="007B72D6" w:rsidRDefault="007B72D6" w:rsidP="00E06509">
            <w:pPr>
              <w:rPr>
                <w:rFonts w:ascii="Arial" w:hAnsi="Arial"/>
                <w:b/>
              </w:rPr>
            </w:pPr>
          </w:p>
          <w:p w14:paraId="7879C763" w14:textId="77777777" w:rsidR="007B72D6" w:rsidRDefault="007B72D6" w:rsidP="00E06509">
            <w:pPr>
              <w:rPr>
                <w:rFonts w:ascii="Arial" w:hAnsi="Arial"/>
                <w:b/>
              </w:rPr>
            </w:pPr>
          </w:p>
          <w:p w14:paraId="72E315DA" w14:textId="77777777" w:rsidR="007B72D6" w:rsidRDefault="007B72D6" w:rsidP="00E06509">
            <w:pPr>
              <w:rPr>
                <w:rFonts w:ascii="Arial" w:hAnsi="Arial"/>
              </w:rPr>
            </w:pPr>
            <w:r w:rsidRPr="007B72D6">
              <w:rPr>
                <w:rFonts w:ascii="Arial" w:hAnsi="Arial"/>
                <w:b/>
              </w:rPr>
              <w:t>Line No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160" w:type="dxa"/>
          </w:tcPr>
          <w:p w14:paraId="0CCA33D3" w14:textId="77777777" w:rsidR="007B72D6" w:rsidRPr="00DF75F9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</w:p>
          <w:p w14:paraId="4432E138" w14:textId="77777777" w:rsidR="007B72D6" w:rsidRPr="00DF75F9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</w:p>
          <w:p w14:paraId="6EF70AB1" w14:textId="77777777" w:rsidR="007B72D6" w:rsidRPr="00DF75F9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</w:p>
          <w:p w14:paraId="166210FA" w14:textId="77777777" w:rsidR="007B72D6" w:rsidRPr="00DF75F9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DF75F9">
              <w:rPr>
                <w:rFonts w:ascii="Arial" w:hAnsi="Arial"/>
                <w:b/>
                <w:caps/>
              </w:rPr>
              <w:t>Projection</w:t>
            </w:r>
          </w:p>
          <w:p w14:paraId="4B321738" w14:textId="77777777" w:rsidR="007B72D6" w:rsidRPr="00DF75F9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DF75F9">
              <w:rPr>
                <w:rFonts w:ascii="Arial" w:hAnsi="Arial"/>
                <w:b/>
                <w:caps/>
              </w:rPr>
              <w:t>REPORTING pERIOD</w:t>
            </w:r>
          </w:p>
        </w:tc>
        <w:tc>
          <w:tcPr>
            <w:tcW w:w="2430" w:type="dxa"/>
          </w:tcPr>
          <w:p w14:paraId="5BB1955C" w14:textId="77777777" w:rsidR="007B72D6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</w:p>
          <w:p w14:paraId="46BBD857" w14:textId="77777777" w:rsidR="007B72D6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4F22BD">
              <w:rPr>
                <w:rFonts w:ascii="Arial" w:hAnsi="Arial"/>
                <w:b/>
                <w:caps/>
              </w:rPr>
              <w:t xml:space="preserve">tOTAL </w:t>
            </w:r>
            <w:r w:rsidRPr="007B72D6">
              <w:rPr>
                <w:rFonts w:ascii="Arial" w:hAnsi="Arial"/>
                <w:b/>
                <w:caps/>
                <w:u w:val="single"/>
              </w:rPr>
              <w:t>nEVADA oNLY</w:t>
            </w:r>
            <w:r w:rsidRPr="004F22BD">
              <w:rPr>
                <w:rFonts w:ascii="Arial" w:hAnsi="Arial"/>
                <w:b/>
                <w:caps/>
              </w:rPr>
              <w:t xml:space="preserve"> pROPERTY pLANT, AND eQUIPMENT EXPENDITURES </w:t>
            </w:r>
          </w:p>
          <w:p w14:paraId="2F676D5B" w14:textId="77777777" w:rsidR="007B72D6" w:rsidRPr="004F22BD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4F22BD">
              <w:rPr>
                <w:rFonts w:ascii="Arial" w:hAnsi="Arial"/>
                <w:b/>
                <w:caps/>
              </w:rPr>
              <w:t>(</w:t>
            </w:r>
            <w:proofErr w:type="gramStart"/>
            <w:r>
              <w:rPr>
                <w:rFonts w:ascii="Arial" w:hAnsi="Arial"/>
                <w:b/>
              </w:rPr>
              <w:t>from</w:t>
            </w:r>
            <w:proofErr w:type="gramEnd"/>
            <w:r>
              <w:rPr>
                <w:rFonts w:ascii="Arial" w:hAnsi="Arial"/>
                <w:b/>
              </w:rPr>
              <w:t xml:space="preserve"> work orders</w:t>
            </w:r>
            <w:r w:rsidRPr="004F22BD">
              <w:rPr>
                <w:rFonts w:ascii="Arial" w:hAnsi="Arial"/>
                <w:b/>
                <w:caps/>
              </w:rPr>
              <w:t>)</w:t>
            </w:r>
          </w:p>
        </w:tc>
        <w:tc>
          <w:tcPr>
            <w:tcW w:w="2430" w:type="dxa"/>
          </w:tcPr>
          <w:p w14:paraId="2DDAF72E" w14:textId="77777777" w:rsidR="007B72D6" w:rsidRPr="004F22BD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4F22BD">
              <w:rPr>
                <w:rFonts w:ascii="Arial" w:hAnsi="Arial"/>
                <w:b/>
                <w:caps/>
              </w:rPr>
              <w:t xml:space="preserve">TOTAL </w:t>
            </w:r>
            <w:r w:rsidRPr="007B72D6">
              <w:rPr>
                <w:rFonts w:ascii="Arial" w:hAnsi="Arial"/>
                <w:b/>
                <w:caps/>
                <w:u w:val="single"/>
              </w:rPr>
              <w:t>NEVADA ONLY</w:t>
            </w:r>
            <w:r w:rsidRPr="004F22BD">
              <w:rPr>
                <w:rFonts w:ascii="Arial" w:hAnsi="Arial"/>
                <w:b/>
                <w:caps/>
              </w:rPr>
              <w:t xml:space="preserve"> REPLACEMENT OR REPAIRS AND POLLUTION CONTROL OR OTHER EXEMPT EQUIPMENT</w:t>
            </w:r>
          </w:p>
        </w:tc>
        <w:tc>
          <w:tcPr>
            <w:tcW w:w="2196" w:type="dxa"/>
          </w:tcPr>
          <w:p w14:paraId="44495F40" w14:textId="77777777" w:rsidR="007B72D6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</w:p>
          <w:p w14:paraId="4DD7F54A" w14:textId="77777777" w:rsidR="007B72D6" w:rsidRPr="004F22BD" w:rsidRDefault="007B72D6" w:rsidP="006B5204">
            <w:pPr>
              <w:jc w:val="center"/>
              <w:rPr>
                <w:rFonts w:ascii="Arial" w:hAnsi="Arial"/>
                <w:b/>
                <w:caps/>
              </w:rPr>
            </w:pPr>
            <w:r w:rsidRPr="004F22BD">
              <w:rPr>
                <w:rFonts w:ascii="Arial" w:hAnsi="Arial"/>
                <w:b/>
                <w:caps/>
              </w:rPr>
              <w:t xml:space="preserve">NET ADDITION OR GROWTH COMPONENT OF </w:t>
            </w:r>
            <w:r w:rsidRPr="007B72D6">
              <w:rPr>
                <w:rFonts w:ascii="Arial" w:hAnsi="Arial"/>
                <w:b/>
                <w:caps/>
                <w:u w:val="single"/>
              </w:rPr>
              <w:t>NEVADA ONLY</w:t>
            </w:r>
            <w:r w:rsidRPr="004F22BD">
              <w:rPr>
                <w:rFonts w:ascii="Arial" w:hAnsi="Arial"/>
                <w:b/>
                <w:caps/>
              </w:rPr>
              <w:t xml:space="preserve"> CWIP (b-c = d)</w:t>
            </w:r>
          </w:p>
        </w:tc>
      </w:tr>
      <w:tr w:rsidR="00C74DD4" w14:paraId="5315F26E" w14:textId="77777777" w:rsidTr="00E85153">
        <w:tc>
          <w:tcPr>
            <w:tcW w:w="648" w:type="dxa"/>
          </w:tcPr>
          <w:p w14:paraId="5827CC2F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60" w:type="dxa"/>
          </w:tcPr>
          <w:p w14:paraId="09D0FB5F" w14:textId="1F7B52E1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jULY, </w:t>
            </w:r>
            <w:r w:rsidR="00884D8C" w:rsidRPr="00DF75F9">
              <w:rPr>
                <w:rFonts w:ascii="Arial" w:hAnsi="Arial"/>
                <w:caps/>
              </w:rPr>
              <w:t>2024</w:t>
            </w:r>
          </w:p>
        </w:tc>
        <w:tc>
          <w:tcPr>
            <w:tcW w:w="2430" w:type="dxa"/>
            <w:vAlign w:val="center"/>
          </w:tcPr>
          <w:p w14:paraId="31482C40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38D66AB1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14C7E12B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43530E5C" w14:textId="77777777" w:rsidTr="00E85153">
        <w:tc>
          <w:tcPr>
            <w:tcW w:w="648" w:type="dxa"/>
          </w:tcPr>
          <w:p w14:paraId="0C024E90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60" w:type="dxa"/>
          </w:tcPr>
          <w:p w14:paraId="4F8CB3AB" w14:textId="5436625A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aUGUST, </w:t>
            </w:r>
            <w:r w:rsidR="00884D8C" w:rsidRPr="00DF75F9">
              <w:rPr>
                <w:rFonts w:ascii="Arial" w:hAnsi="Arial"/>
                <w:caps/>
              </w:rPr>
              <w:t>2024</w:t>
            </w:r>
          </w:p>
        </w:tc>
        <w:tc>
          <w:tcPr>
            <w:tcW w:w="2430" w:type="dxa"/>
            <w:vAlign w:val="center"/>
          </w:tcPr>
          <w:p w14:paraId="63D57A4A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0FC15A8D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07BB9BC2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4398467B" w14:textId="77777777" w:rsidTr="00E85153">
        <w:tc>
          <w:tcPr>
            <w:tcW w:w="648" w:type="dxa"/>
          </w:tcPr>
          <w:p w14:paraId="645AB1B1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160" w:type="dxa"/>
          </w:tcPr>
          <w:p w14:paraId="065FBE14" w14:textId="42916644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sEPTEMBER, </w:t>
            </w:r>
            <w:r w:rsidR="00884D8C" w:rsidRPr="00DF75F9">
              <w:rPr>
                <w:rFonts w:ascii="Arial" w:hAnsi="Arial"/>
                <w:caps/>
              </w:rPr>
              <w:t>2024</w:t>
            </w:r>
          </w:p>
        </w:tc>
        <w:tc>
          <w:tcPr>
            <w:tcW w:w="2430" w:type="dxa"/>
            <w:vAlign w:val="center"/>
          </w:tcPr>
          <w:p w14:paraId="220BB286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35CC8D6E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035A8B22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6FEF1BA0" w14:textId="77777777" w:rsidTr="00E85153">
        <w:tc>
          <w:tcPr>
            <w:tcW w:w="648" w:type="dxa"/>
          </w:tcPr>
          <w:p w14:paraId="43D4C030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60" w:type="dxa"/>
          </w:tcPr>
          <w:p w14:paraId="53DDD3AB" w14:textId="13202D6E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oCTOBER, </w:t>
            </w:r>
            <w:r w:rsidR="00884D8C" w:rsidRPr="00DF75F9">
              <w:rPr>
                <w:rFonts w:ascii="Arial" w:hAnsi="Arial"/>
                <w:caps/>
              </w:rPr>
              <w:t>2024</w:t>
            </w:r>
          </w:p>
        </w:tc>
        <w:tc>
          <w:tcPr>
            <w:tcW w:w="2430" w:type="dxa"/>
            <w:vAlign w:val="center"/>
          </w:tcPr>
          <w:p w14:paraId="000E25FC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39D3E660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1139C2B4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66A7690B" w14:textId="77777777" w:rsidTr="00E85153">
        <w:tc>
          <w:tcPr>
            <w:tcW w:w="648" w:type="dxa"/>
          </w:tcPr>
          <w:p w14:paraId="4303B7B8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60" w:type="dxa"/>
          </w:tcPr>
          <w:p w14:paraId="00ABEB95" w14:textId="25FF5664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nOVEMBER, </w:t>
            </w:r>
            <w:r w:rsidR="00884D8C" w:rsidRPr="00DF75F9">
              <w:rPr>
                <w:rFonts w:ascii="Arial" w:hAnsi="Arial"/>
                <w:caps/>
              </w:rPr>
              <w:t>2024</w:t>
            </w:r>
          </w:p>
        </w:tc>
        <w:tc>
          <w:tcPr>
            <w:tcW w:w="2430" w:type="dxa"/>
            <w:vAlign w:val="center"/>
          </w:tcPr>
          <w:p w14:paraId="5E796F85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73B82A97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7B46D006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0F459EF9" w14:textId="77777777" w:rsidTr="00E85153">
        <w:tc>
          <w:tcPr>
            <w:tcW w:w="648" w:type="dxa"/>
          </w:tcPr>
          <w:p w14:paraId="3F75B65E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160" w:type="dxa"/>
          </w:tcPr>
          <w:p w14:paraId="21E21927" w14:textId="14D8EABB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dECEMBER, </w:t>
            </w:r>
            <w:r w:rsidR="00884D8C" w:rsidRPr="00DF75F9">
              <w:rPr>
                <w:rFonts w:ascii="Arial" w:hAnsi="Arial"/>
                <w:caps/>
              </w:rPr>
              <w:t>2024</w:t>
            </w:r>
          </w:p>
        </w:tc>
        <w:tc>
          <w:tcPr>
            <w:tcW w:w="2430" w:type="dxa"/>
            <w:vAlign w:val="center"/>
          </w:tcPr>
          <w:p w14:paraId="79EBC14F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6463F33A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6976D7E7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65DC565E" w14:textId="77777777" w:rsidTr="00E85153">
        <w:tc>
          <w:tcPr>
            <w:tcW w:w="648" w:type="dxa"/>
          </w:tcPr>
          <w:p w14:paraId="7CF07911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160" w:type="dxa"/>
          </w:tcPr>
          <w:p w14:paraId="30616D60" w14:textId="3FFE9873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JANUARY, </w:t>
            </w:r>
            <w:r w:rsidR="00884D8C" w:rsidRPr="00DF75F9">
              <w:rPr>
                <w:rFonts w:ascii="Arial" w:hAnsi="Arial"/>
                <w:caps/>
              </w:rPr>
              <w:t>2025</w:t>
            </w:r>
          </w:p>
        </w:tc>
        <w:tc>
          <w:tcPr>
            <w:tcW w:w="2430" w:type="dxa"/>
            <w:vAlign w:val="center"/>
          </w:tcPr>
          <w:p w14:paraId="24ADBA71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37D64E3A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3383E45B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087A9A0F" w14:textId="77777777" w:rsidTr="00E85153">
        <w:tc>
          <w:tcPr>
            <w:tcW w:w="648" w:type="dxa"/>
          </w:tcPr>
          <w:p w14:paraId="50EA2FC9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160" w:type="dxa"/>
          </w:tcPr>
          <w:p w14:paraId="4338117A" w14:textId="082E0502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FEBRUARY, </w:t>
            </w:r>
            <w:r w:rsidR="00884D8C" w:rsidRPr="00DF75F9">
              <w:rPr>
                <w:rFonts w:ascii="Arial" w:hAnsi="Arial"/>
                <w:caps/>
              </w:rPr>
              <w:t>2025</w:t>
            </w:r>
          </w:p>
        </w:tc>
        <w:tc>
          <w:tcPr>
            <w:tcW w:w="2430" w:type="dxa"/>
            <w:vAlign w:val="center"/>
          </w:tcPr>
          <w:p w14:paraId="59035EE5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715C4E68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7D38D61A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300812AB" w14:textId="77777777" w:rsidTr="00E85153">
        <w:tc>
          <w:tcPr>
            <w:tcW w:w="648" w:type="dxa"/>
          </w:tcPr>
          <w:p w14:paraId="6274F99A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160" w:type="dxa"/>
          </w:tcPr>
          <w:p w14:paraId="3C988613" w14:textId="7C13DB68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MARCH, </w:t>
            </w:r>
            <w:r w:rsidR="00884D8C" w:rsidRPr="00DF75F9">
              <w:rPr>
                <w:rFonts w:ascii="Arial" w:hAnsi="Arial"/>
                <w:caps/>
              </w:rPr>
              <w:t>2025</w:t>
            </w:r>
          </w:p>
        </w:tc>
        <w:tc>
          <w:tcPr>
            <w:tcW w:w="2430" w:type="dxa"/>
            <w:vAlign w:val="center"/>
          </w:tcPr>
          <w:p w14:paraId="425C6DC7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6EEC5431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7B66C107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16345F3C" w14:textId="77777777" w:rsidTr="00E85153">
        <w:tc>
          <w:tcPr>
            <w:tcW w:w="648" w:type="dxa"/>
          </w:tcPr>
          <w:p w14:paraId="40C0FDF7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60" w:type="dxa"/>
          </w:tcPr>
          <w:p w14:paraId="46DBD063" w14:textId="2AE4B5B6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APRIL, </w:t>
            </w:r>
            <w:r w:rsidR="00884D8C" w:rsidRPr="00DF75F9">
              <w:rPr>
                <w:rFonts w:ascii="Arial" w:hAnsi="Arial"/>
                <w:caps/>
              </w:rPr>
              <w:t>2025</w:t>
            </w:r>
          </w:p>
        </w:tc>
        <w:tc>
          <w:tcPr>
            <w:tcW w:w="2430" w:type="dxa"/>
            <w:vAlign w:val="center"/>
          </w:tcPr>
          <w:p w14:paraId="79D62FC4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28F36F2F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1DFD3704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5E3ADE86" w14:textId="77777777" w:rsidTr="00E85153">
        <w:tc>
          <w:tcPr>
            <w:tcW w:w="648" w:type="dxa"/>
          </w:tcPr>
          <w:p w14:paraId="72363EE9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160" w:type="dxa"/>
          </w:tcPr>
          <w:p w14:paraId="261860BD" w14:textId="7C982AF2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MAY, </w:t>
            </w:r>
            <w:r w:rsidR="00884D8C" w:rsidRPr="00DF75F9">
              <w:rPr>
                <w:rFonts w:ascii="Arial" w:hAnsi="Arial"/>
                <w:caps/>
              </w:rPr>
              <w:t>2025</w:t>
            </w:r>
          </w:p>
        </w:tc>
        <w:tc>
          <w:tcPr>
            <w:tcW w:w="2430" w:type="dxa"/>
            <w:vAlign w:val="center"/>
          </w:tcPr>
          <w:p w14:paraId="10440250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vAlign w:val="center"/>
          </w:tcPr>
          <w:p w14:paraId="1C196DC3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vAlign w:val="center"/>
          </w:tcPr>
          <w:p w14:paraId="16949C3F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51C63869" w14:textId="77777777" w:rsidTr="00E85153">
        <w:tc>
          <w:tcPr>
            <w:tcW w:w="648" w:type="dxa"/>
            <w:tcBorders>
              <w:bottom w:val="single" w:sz="18" w:space="0" w:color="auto"/>
            </w:tcBorders>
          </w:tcPr>
          <w:p w14:paraId="13779904" w14:textId="77777777" w:rsidR="00C74DD4" w:rsidRDefault="00C74DD4" w:rsidP="007B72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6E35FC3A" w14:textId="496802A7" w:rsidR="00C74DD4" w:rsidRPr="00DF75F9" w:rsidRDefault="00C74DD4" w:rsidP="00DA409B">
            <w:pPr>
              <w:jc w:val="right"/>
              <w:rPr>
                <w:rFonts w:ascii="Arial" w:hAnsi="Arial"/>
                <w:caps/>
              </w:rPr>
            </w:pPr>
            <w:r w:rsidRPr="00DF75F9">
              <w:rPr>
                <w:rFonts w:ascii="Arial" w:hAnsi="Arial"/>
                <w:caps/>
              </w:rPr>
              <w:t xml:space="preserve">JUNE, </w:t>
            </w:r>
            <w:r w:rsidR="00884D8C" w:rsidRPr="00DF75F9">
              <w:rPr>
                <w:rFonts w:ascii="Arial" w:hAnsi="Arial"/>
                <w:caps/>
              </w:rPr>
              <w:t>2025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14:paraId="281A2BBE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14:paraId="0F0CD671" w14:textId="77777777" w:rsidR="00C74DD4" w:rsidRDefault="00C74D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6" w:type="dxa"/>
            <w:tcBorders>
              <w:bottom w:val="single" w:sz="18" w:space="0" w:color="auto"/>
            </w:tcBorders>
            <w:vAlign w:val="center"/>
          </w:tcPr>
          <w:p w14:paraId="7A8B6C49" w14:textId="77777777" w:rsidR="00C74DD4" w:rsidRDefault="00C74D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4DD4" w14:paraId="1DAC1164" w14:textId="77777777" w:rsidTr="00D22EF3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C6EF2C8" w14:textId="77777777" w:rsidR="00C74DD4" w:rsidRPr="0030436C" w:rsidRDefault="00C74DD4" w:rsidP="007B72D6">
            <w:pPr>
              <w:jc w:val="right"/>
              <w:rPr>
                <w:rFonts w:ascii="Arial" w:hAnsi="Arial"/>
                <w:b/>
              </w:rPr>
            </w:pPr>
            <w:r w:rsidRPr="0030436C">
              <w:rPr>
                <w:rFonts w:ascii="Arial" w:hAnsi="Arial"/>
                <w:b/>
              </w:rPr>
              <w:t>13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764A5F2" w14:textId="77777777" w:rsidR="00C74DD4" w:rsidRPr="00DF75F9" w:rsidRDefault="00C74DD4" w:rsidP="006B5204">
            <w:pPr>
              <w:jc w:val="right"/>
              <w:rPr>
                <w:rFonts w:ascii="Arial" w:hAnsi="Arial"/>
                <w:b/>
                <w:caps/>
              </w:rPr>
            </w:pPr>
            <w:r w:rsidRPr="00DF75F9">
              <w:rPr>
                <w:rFonts w:ascii="Arial" w:hAnsi="Arial"/>
                <w:b/>
                <w:caps/>
              </w:rPr>
              <w:t>Total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B3EECBC" w14:textId="77777777" w:rsidR="00C74DD4" w:rsidRPr="0030436C" w:rsidRDefault="00C74DD4" w:rsidP="00E06509">
            <w:pPr>
              <w:rPr>
                <w:rFonts w:ascii="Arial" w:hAnsi="Arial"/>
                <w:b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80CCE7F" w14:textId="77777777" w:rsidR="00C74DD4" w:rsidRPr="0030436C" w:rsidRDefault="00C74DD4" w:rsidP="00E06509">
            <w:pPr>
              <w:rPr>
                <w:rFonts w:ascii="Arial" w:hAnsi="Arial"/>
                <w:b/>
              </w:rPr>
            </w:pPr>
          </w:p>
        </w:tc>
        <w:tc>
          <w:tcPr>
            <w:tcW w:w="219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E5AD50D" w14:textId="77777777" w:rsidR="00C74DD4" w:rsidRDefault="00C74DD4" w:rsidP="002D2D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14:paraId="6D23EF9C" w14:textId="77777777" w:rsidR="007B72D6" w:rsidRDefault="007B72D6" w:rsidP="007B72D6">
      <w:pPr>
        <w:rPr>
          <w:rFonts w:ascii="Arial" w:hAnsi="Arial"/>
        </w:rPr>
      </w:pPr>
    </w:p>
    <w:p w14:paraId="16AC1C0D" w14:textId="77777777" w:rsidR="007B72D6" w:rsidRDefault="004F22BD" w:rsidP="007B72D6">
      <w:r>
        <w:rPr>
          <w:rFonts w:ascii="Arial" w:hAnsi="Arial"/>
          <w:caps/>
        </w:rPr>
        <w:t>i</w:t>
      </w:r>
      <w:r>
        <w:rPr>
          <w:rFonts w:ascii="Arial" w:hAnsi="Arial"/>
        </w:rPr>
        <w:t xml:space="preserve">f </w:t>
      </w:r>
      <w:r w:rsidR="0030436C">
        <w:rPr>
          <w:rFonts w:ascii="Arial" w:hAnsi="Arial"/>
        </w:rPr>
        <w:t>any</w:t>
      </w:r>
      <w:r>
        <w:rPr>
          <w:rFonts w:ascii="Arial" w:hAnsi="Arial"/>
        </w:rPr>
        <w:t xml:space="preserve"> total in Column D is a negative number, please provide a brief explanation:</w:t>
      </w:r>
      <w:r w:rsidR="007B72D6">
        <w:rPr>
          <w:rFonts w:ascii="Arial" w:hAnsi="Arial"/>
        </w:rPr>
        <w:t xml:space="preserve">  </w:t>
      </w:r>
      <w:r w:rsidR="0030436C">
        <w:rPr>
          <w:rFonts w:ascii="Arial" w:hAnsi="Arial"/>
        </w:rPr>
        <w:t>___</w:t>
      </w:r>
      <w:r w:rsidR="00E06509">
        <w:rPr>
          <w:rFonts w:ascii="Arial" w:hAnsi="Arial"/>
          <w:caps/>
        </w:rPr>
        <w:t>____________________________________________________________________________</w:t>
      </w:r>
      <w:r w:rsidR="007B72D6">
        <w:rPr>
          <w:rFonts w:ascii="Arial" w:hAnsi="Arial"/>
          <w:caps/>
        </w:rPr>
        <w:t>________</w:t>
      </w:r>
      <w:r w:rsidR="00E06509">
        <w:rPr>
          <w:rFonts w:ascii="Arial" w:hAnsi="Arial"/>
          <w:caps/>
        </w:rPr>
        <w:t>__</w:t>
      </w:r>
    </w:p>
    <w:p w14:paraId="63BCD33F" w14:textId="77777777" w:rsidR="007B72D6" w:rsidRDefault="007B72D6" w:rsidP="007B72D6"/>
    <w:p w14:paraId="5E00FE63" w14:textId="77777777" w:rsidR="00E06509" w:rsidRPr="007B72D6" w:rsidRDefault="00E06509" w:rsidP="007B72D6">
      <w:r>
        <w:rPr>
          <w:rFonts w:ascii="Arial" w:hAnsi="Arial"/>
          <w:caps/>
        </w:rPr>
        <w:t>_____________________________________________________________________________</w:t>
      </w:r>
      <w:r w:rsidR="007B72D6">
        <w:rPr>
          <w:rFonts w:ascii="Arial" w:hAnsi="Arial"/>
          <w:caps/>
        </w:rPr>
        <w:t>________</w:t>
      </w:r>
      <w:r>
        <w:rPr>
          <w:rFonts w:ascii="Arial" w:hAnsi="Arial"/>
          <w:caps/>
        </w:rPr>
        <w:t>_</w:t>
      </w:r>
    </w:p>
    <w:p w14:paraId="672C0862" w14:textId="77777777" w:rsidR="00E06509" w:rsidRDefault="00E06509" w:rsidP="00E06509">
      <w:pPr>
        <w:jc w:val="center"/>
        <w:rPr>
          <w:rFonts w:ascii="Arial" w:hAnsi="Arial"/>
          <w:caps/>
        </w:rPr>
      </w:pPr>
    </w:p>
    <w:p w14:paraId="1F4A9170" w14:textId="77777777" w:rsidR="00A833BA" w:rsidRDefault="00A833BA" w:rsidP="00E06509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COMPANY___________________________________________________________________________</w:t>
      </w:r>
      <w:r w:rsidR="00AF3C8C">
        <w:rPr>
          <w:rFonts w:ascii="Arial" w:hAnsi="Arial"/>
          <w:b/>
        </w:rPr>
        <w:t>___</w:t>
      </w:r>
      <w:r>
        <w:rPr>
          <w:rFonts w:ascii="Arial" w:hAnsi="Arial"/>
          <w:b/>
        </w:rPr>
        <w:t>_</w:t>
      </w:r>
    </w:p>
    <w:p w14:paraId="0ABA3681" w14:textId="77777777" w:rsidR="0049585C" w:rsidRDefault="0049585C" w:rsidP="00E06509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PERSON RESPONSIBLE FOR THIS REPORT</w:t>
      </w:r>
      <w:r w:rsidR="00A833BA">
        <w:rPr>
          <w:rFonts w:ascii="Arial" w:hAnsi="Arial"/>
          <w:b/>
        </w:rPr>
        <w:t>___________________________</w:t>
      </w:r>
      <w:r>
        <w:rPr>
          <w:rFonts w:ascii="Arial" w:hAnsi="Arial"/>
          <w:b/>
        </w:rPr>
        <w:t>___________________</w:t>
      </w:r>
      <w:r w:rsidR="00AF3C8C">
        <w:rPr>
          <w:rFonts w:ascii="Arial" w:hAnsi="Arial"/>
          <w:b/>
        </w:rPr>
        <w:t>___</w:t>
      </w:r>
      <w:r w:rsidR="00A833BA">
        <w:rPr>
          <w:rFonts w:ascii="Arial" w:hAnsi="Arial"/>
          <w:b/>
        </w:rPr>
        <w:t>_</w:t>
      </w:r>
    </w:p>
    <w:p w14:paraId="24C9AAE9" w14:textId="77777777" w:rsidR="00A833BA" w:rsidRDefault="00AF3C8C" w:rsidP="00E06509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EMAIL</w:t>
      </w:r>
      <w:r w:rsidR="00A833BA">
        <w:rPr>
          <w:rFonts w:ascii="Arial" w:hAnsi="Arial"/>
          <w:b/>
        </w:rPr>
        <w:t>__________________</w:t>
      </w:r>
      <w:r w:rsidR="0049585C">
        <w:rPr>
          <w:rFonts w:ascii="Arial" w:hAnsi="Arial"/>
          <w:b/>
        </w:rPr>
        <w:t>_____________________</w:t>
      </w:r>
      <w:r>
        <w:rPr>
          <w:rFonts w:ascii="Arial" w:hAnsi="Arial"/>
          <w:b/>
        </w:rPr>
        <w:t xml:space="preserve"> </w:t>
      </w:r>
      <w:r w:rsidR="0049585C">
        <w:rPr>
          <w:rFonts w:ascii="Arial" w:hAnsi="Arial"/>
          <w:b/>
        </w:rPr>
        <w:t>PHONE NUMBER</w:t>
      </w:r>
      <w:r w:rsidR="00A833BA">
        <w:rPr>
          <w:rFonts w:ascii="Arial" w:hAnsi="Arial"/>
          <w:b/>
        </w:rPr>
        <w:t>________________</w:t>
      </w:r>
      <w:r w:rsidR="0049585C">
        <w:rPr>
          <w:rFonts w:ascii="Arial" w:hAnsi="Arial"/>
          <w:b/>
        </w:rPr>
        <w:t>__</w:t>
      </w:r>
      <w:r>
        <w:rPr>
          <w:rFonts w:ascii="Arial" w:hAnsi="Arial"/>
          <w:b/>
        </w:rPr>
        <w:t>__</w:t>
      </w:r>
      <w:r w:rsidR="0049585C">
        <w:rPr>
          <w:rFonts w:ascii="Arial" w:hAnsi="Arial"/>
          <w:b/>
        </w:rPr>
        <w:t>_________</w:t>
      </w:r>
    </w:p>
    <w:p w14:paraId="67AE8163" w14:textId="77777777" w:rsidR="00A833BA" w:rsidRPr="00E1501D" w:rsidRDefault="00A833BA" w:rsidP="00E1501D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SIGNATURE________________________</w:t>
      </w:r>
      <w:r w:rsidR="0049585C">
        <w:rPr>
          <w:rFonts w:ascii="Arial" w:hAnsi="Arial"/>
          <w:b/>
        </w:rPr>
        <w:t>____</w:t>
      </w:r>
      <w:r>
        <w:rPr>
          <w:rFonts w:ascii="Arial" w:hAnsi="Arial"/>
          <w:b/>
        </w:rPr>
        <w:t>______</w:t>
      </w:r>
      <w:r w:rsidR="00F7249B">
        <w:rPr>
          <w:rFonts w:ascii="Arial" w:hAnsi="Arial"/>
          <w:b/>
        </w:rPr>
        <w:t>TITLE_</w:t>
      </w:r>
      <w:r w:rsidR="00AF3C8C">
        <w:rPr>
          <w:rFonts w:ascii="Arial" w:hAnsi="Arial"/>
          <w:b/>
        </w:rPr>
        <w:t>__</w:t>
      </w:r>
      <w:r w:rsidR="00F7249B">
        <w:rPr>
          <w:rFonts w:ascii="Arial" w:hAnsi="Arial"/>
          <w:b/>
        </w:rPr>
        <w:t>_______________</w:t>
      </w:r>
      <w:r w:rsidR="0049585C">
        <w:rPr>
          <w:rFonts w:ascii="Arial" w:hAnsi="Arial" w:cs="Arial"/>
          <w:b/>
        </w:rPr>
        <w:t>DATE</w:t>
      </w:r>
      <w:r w:rsidR="0049585C">
        <w:rPr>
          <w:rFonts w:ascii="Arial" w:hAnsi="Arial" w:cs="Arial"/>
          <w:u w:val="single"/>
        </w:rPr>
        <w:t>________________</w:t>
      </w:r>
    </w:p>
    <w:p w14:paraId="2CA69D84" w14:textId="77777777" w:rsidR="00A833BA" w:rsidRDefault="00A833BA" w:rsidP="00E06509">
      <w:pPr>
        <w:rPr>
          <w:rFonts w:ascii="Arial" w:hAnsi="Arial"/>
          <w:b/>
        </w:rPr>
      </w:pPr>
    </w:p>
    <w:p w14:paraId="0EF58FAC" w14:textId="77777777" w:rsidR="0049585C" w:rsidRDefault="0049585C" w:rsidP="00E06509">
      <w:pPr>
        <w:pStyle w:val="BodyText"/>
        <w:rPr>
          <w:b w:val="0"/>
        </w:rPr>
      </w:pPr>
    </w:p>
    <w:p w14:paraId="68B2C8D7" w14:textId="77777777" w:rsidR="00E1501D" w:rsidRDefault="00A833BA" w:rsidP="00E523EE">
      <w:pPr>
        <w:pStyle w:val="BodyText"/>
        <w:rPr>
          <w:b w:val="0"/>
        </w:rPr>
      </w:pPr>
      <w:r>
        <w:rPr>
          <w:b w:val="0"/>
        </w:rPr>
        <w:t xml:space="preserve">PLEASE FILE THIS REPORT WITH THE </w:t>
      </w:r>
      <w:r w:rsidR="00A7098B">
        <w:rPr>
          <w:b w:val="0"/>
        </w:rPr>
        <w:t xml:space="preserve">NEVADA </w:t>
      </w:r>
      <w:r>
        <w:rPr>
          <w:b w:val="0"/>
        </w:rPr>
        <w:t>DEPARTMENT OF TAXATION BY</w:t>
      </w:r>
      <w:r w:rsidR="00E1501D">
        <w:rPr>
          <w:b w:val="0"/>
        </w:rPr>
        <w:t>:</w:t>
      </w:r>
    </w:p>
    <w:p w14:paraId="2DCFC03D" w14:textId="71502902" w:rsidR="00A833BA" w:rsidRPr="00DF75F9" w:rsidRDefault="00FD5093" w:rsidP="00E06509">
      <w:pPr>
        <w:pStyle w:val="BodyText"/>
        <w:rPr>
          <w:sz w:val="26"/>
          <w:szCs w:val="26"/>
        </w:rPr>
      </w:pPr>
      <w:r w:rsidRPr="00DF75F9">
        <w:rPr>
          <w:sz w:val="26"/>
          <w:szCs w:val="26"/>
        </w:rPr>
        <w:t>December</w:t>
      </w:r>
      <w:r w:rsidR="00A833BA" w:rsidRPr="00DF75F9">
        <w:rPr>
          <w:sz w:val="26"/>
          <w:szCs w:val="26"/>
        </w:rPr>
        <w:t xml:space="preserve"> </w:t>
      </w:r>
      <w:r w:rsidR="00603C97" w:rsidRPr="00DF75F9">
        <w:rPr>
          <w:sz w:val="26"/>
          <w:szCs w:val="26"/>
        </w:rPr>
        <w:t>1</w:t>
      </w:r>
      <w:r w:rsidR="00A833BA" w:rsidRPr="00DF75F9">
        <w:rPr>
          <w:sz w:val="26"/>
          <w:szCs w:val="26"/>
        </w:rPr>
        <w:t xml:space="preserve">, </w:t>
      </w:r>
      <w:r w:rsidR="00C17A25" w:rsidRPr="00DF75F9">
        <w:rPr>
          <w:sz w:val="26"/>
          <w:szCs w:val="26"/>
        </w:rPr>
        <w:t>2024</w:t>
      </w:r>
    </w:p>
    <w:p w14:paraId="160EBFBA" w14:textId="77777777" w:rsidR="00FD5093" w:rsidRPr="00DF75F9" w:rsidRDefault="00FD5093" w:rsidP="00E06509">
      <w:pPr>
        <w:pStyle w:val="BodyText"/>
        <w:rPr>
          <w:sz w:val="26"/>
          <w:szCs w:val="26"/>
        </w:rPr>
      </w:pPr>
      <w:r w:rsidRPr="00DF75F9">
        <w:rPr>
          <w:sz w:val="26"/>
          <w:szCs w:val="26"/>
        </w:rPr>
        <w:t>Return the completed document by clicking the “Submit” button, or email:</w:t>
      </w:r>
    </w:p>
    <w:p w14:paraId="44515DE3" w14:textId="4BC1D0CD" w:rsidR="00797A34" w:rsidRPr="005D245F" w:rsidRDefault="005D245F" w:rsidP="00797A34">
      <w:pPr>
        <w:pStyle w:val="BodyText"/>
        <w:rPr>
          <w:color w:val="0066FF"/>
          <w:sz w:val="32"/>
          <w:szCs w:val="32"/>
          <w:u w:val="single"/>
        </w:rPr>
      </w:pPr>
      <w:hyperlink r:id="rId12" w:history="1">
        <w:r w:rsidR="00C17A25" w:rsidRPr="005D245F">
          <w:rPr>
            <w:rStyle w:val="Hyperlink"/>
            <w:color w:val="0066FF"/>
            <w:sz w:val="32"/>
            <w:szCs w:val="32"/>
          </w:rPr>
          <w:t>denesaj@tax.state.nv.us</w:t>
        </w:r>
      </w:hyperlink>
    </w:p>
    <w:sectPr w:rsidR="00797A34" w:rsidRPr="005D245F" w:rsidSect="00251AB4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/>
      <w:pgMar w:top="864" w:right="1152" w:bottom="43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A288" w14:textId="77777777" w:rsidR="009F5B67" w:rsidRDefault="009F5B67">
      <w:r>
        <w:separator/>
      </w:r>
    </w:p>
  </w:endnote>
  <w:endnote w:type="continuationSeparator" w:id="0">
    <w:p w14:paraId="04FC70AF" w14:textId="77777777" w:rsidR="009F5B67" w:rsidRDefault="009F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3DA9" w14:textId="6FD027F2" w:rsidR="008C3020" w:rsidRDefault="00B25F9E" w:rsidP="00BF0362">
    <w:pPr>
      <w:pStyle w:val="Footer"/>
      <w:rPr>
        <w:rFonts w:ascii="Arial" w:hAnsi="Arial" w:cs="Arial"/>
        <w:sz w:val="16"/>
        <w:szCs w:val="16"/>
      </w:rPr>
    </w:pPr>
    <w:r w:rsidRPr="00BF0362">
      <w:rPr>
        <w:rFonts w:ascii="Arial" w:hAnsi="Arial" w:cs="Arial"/>
        <w:sz w:val="16"/>
        <w:szCs w:val="16"/>
      </w:rPr>
      <w:ptab w:relativeTo="margin" w:alignment="center" w:leader="none"/>
    </w:r>
    <w:r w:rsidR="00797A34" w:rsidRPr="00BF0362">
      <w:rPr>
        <w:rFonts w:ascii="Arial" w:hAnsi="Arial" w:cs="Arial"/>
        <w:sz w:val="16"/>
        <w:szCs w:val="16"/>
      </w:rPr>
      <w:t xml:space="preserve">Page </w:t>
    </w:r>
    <w:r w:rsidR="00797A34" w:rsidRPr="00BF0362">
      <w:rPr>
        <w:rFonts w:ascii="Arial" w:hAnsi="Arial" w:cs="Arial"/>
        <w:sz w:val="16"/>
        <w:szCs w:val="16"/>
      </w:rPr>
      <w:fldChar w:fldCharType="begin"/>
    </w:r>
    <w:r w:rsidR="00797A34" w:rsidRPr="00BF0362">
      <w:rPr>
        <w:rFonts w:ascii="Arial" w:hAnsi="Arial" w:cs="Arial"/>
        <w:sz w:val="16"/>
        <w:szCs w:val="16"/>
      </w:rPr>
      <w:instrText xml:space="preserve"> PAGE   \* MERGEFORMAT </w:instrText>
    </w:r>
    <w:r w:rsidR="00797A34" w:rsidRPr="00BF0362">
      <w:rPr>
        <w:rFonts w:ascii="Arial" w:hAnsi="Arial" w:cs="Arial"/>
        <w:sz w:val="16"/>
        <w:szCs w:val="16"/>
      </w:rPr>
      <w:fldChar w:fldCharType="separate"/>
    </w:r>
    <w:r w:rsidR="00797A34" w:rsidRPr="00BF0362">
      <w:rPr>
        <w:rFonts w:ascii="Arial" w:hAnsi="Arial" w:cs="Arial"/>
        <w:noProof/>
        <w:sz w:val="16"/>
        <w:szCs w:val="16"/>
      </w:rPr>
      <w:t>1</w:t>
    </w:r>
    <w:r w:rsidR="00797A34" w:rsidRPr="00BF0362">
      <w:rPr>
        <w:rFonts w:ascii="Arial" w:hAnsi="Arial" w:cs="Arial"/>
        <w:sz w:val="16"/>
        <w:szCs w:val="16"/>
      </w:rPr>
      <w:fldChar w:fldCharType="end"/>
    </w:r>
    <w:r w:rsidR="00797A34" w:rsidRPr="00BF0362">
      <w:rPr>
        <w:rFonts w:ascii="Arial" w:hAnsi="Arial" w:cs="Arial"/>
        <w:sz w:val="16"/>
        <w:szCs w:val="16"/>
      </w:rPr>
      <w:t xml:space="preserve"> of </w:t>
    </w:r>
    <w:r w:rsidR="00797A34" w:rsidRPr="00BF0362">
      <w:rPr>
        <w:rFonts w:ascii="Arial" w:hAnsi="Arial" w:cs="Arial"/>
        <w:sz w:val="16"/>
        <w:szCs w:val="16"/>
      </w:rPr>
      <w:fldChar w:fldCharType="begin"/>
    </w:r>
    <w:r w:rsidR="00797A34" w:rsidRPr="00BF0362">
      <w:rPr>
        <w:rFonts w:ascii="Arial" w:hAnsi="Arial" w:cs="Arial"/>
        <w:sz w:val="16"/>
        <w:szCs w:val="16"/>
      </w:rPr>
      <w:instrText xml:space="preserve"> NUMPAGES   \* MERGEFORMAT </w:instrText>
    </w:r>
    <w:r w:rsidR="00797A34" w:rsidRPr="00BF0362">
      <w:rPr>
        <w:rFonts w:ascii="Arial" w:hAnsi="Arial" w:cs="Arial"/>
        <w:sz w:val="16"/>
        <w:szCs w:val="16"/>
      </w:rPr>
      <w:fldChar w:fldCharType="separate"/>
    </w:r>
    <w:r w:rsidR="00797A34" w:rsidRPr="00BF0362">
      <w:rPr>
        <w:rFonts w:ascii="Arial" w:hAnsi="Arial" w:cs="Arial"/>
        <w:noProof/>
        <w:sz w:val="16"/>
        <w:szCs w:val="16"/>
      </w:rPr>
      <w:t>1</w:t>
    </w:r>
    <w:r w:rsidR="00797A34" w:rsidRPr="00BF0362">
      <w:rPr>
        <w:rFonts w:ascii="Arial" w:hAnsi="Arial" w:cs="Arial"/>
        <w:sz w:val="16"/>
        <w:szCs w:val="16"/>
      </w:rPr>
      <w:fldChar w:fldCharType="end"/>
    </w:r>
    <w:r w:rsidRPr="00BF0362">
      <w:rPr>
        <w:rFonts w:ascii="Arial" w:hAnsi="Arial" w:cs="Arial"/>
        <w:sz w:val="16"/>
        <w:szCs w:val="16"/>
      </w:rPr>
      <w:ptab w:relativeTo="margin" w:alignment="right" w:leader="none"/>
    </w:r>
    <w:r w:rsidRPr="00BF0362">
      <w:rPr>
        <w:rFonts w:ascii="Arial" w:hAnsi="Arial" w:cs="Arial"/>
        <w:sz w:val="16"/>
        <w:szCs w:val="16"/>
      </w:rPr>
      <w:t>LGS-</w:t>
    </w:r>
    <w:r w:rsidR="00BF0362">
      <w:rPr>
        <w:rFonts w:ascii="Arial" w:hAnsi="Arial" w:cs="Arial"/>
        <w:sz w:val="16"/>
        <w:szCs w:val="16"/>
      </w:rPr>
      <w:t>F00</w:t>
    </w:r>
    <w:r w:rsidRPr="00BF0362">
      <w:rPr>
        <w:rFonts w:ascii="Arial" w:hAnsi="Arial" w:cs="Arial"/>
        <w:sz w:val="16"/>
        <w:szCs w:val="16"/>
      </w:rPr>
      <w:t>2</w:t>
    </w:r>
  </w:p>
  <w:p w14:paraId="1F995D10" w14:textId="42BB4FF1" w:rsidR="00DE72CD" w:rsidRPr="00BF0362" w:rsidRDefault="00DE72CD" w:rsidP="00DE72C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 w:rsidR="00884D8C">
      <w:rPr>
        <w:rFonts w:ascii="Arial" w:hAnsi="Arial" w:cs="Arial"/>
        <w:sz w:val="16"/>
        <w:szCs w:val="16"/>
      </w:rPr>
      <w:t>202</w:t>
    </w:r>
    <w:r w:rsidR="00DF75F9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B116" w14:textId="77777777" w:rsidR="009F5B67" w:rsidRDefault="009F5B67">
      <w:r>
        <w:separator/>
      </w:r>
    </w:p>
  </w:footnote>
  <w:footnote w:type="continuationSeparator" w:id="0">
    <w:p w14:paraId="47277AF8" w14:textId="77777777" w:rsidR="009F5B67" w:rsidRDefault="009F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59AC" w14:textId="77777777" w:rsidR="00232CB0" w:rsidRDefault="005D245F">
    <w:pPr>
      <w:pStyle w:val="Header"/>
    </w:pPr>
    <w:r>
      <w:rPr>
        <w:noProof/>
      </w:rPr>
      <w:pict w14:anchorId="3C5E7B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15pt;height:54.7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48pt" string="PROJEC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3B86" w14:textId="77777777" w:rsidR="00232CB0" w:rsidRDefault="005D245F">
    <w:pPr>
      <w:pStyle w:val="Header"/>
    </w:pPr>
    <w:r>
      <w:rPr>
        <w:noProof/>
      </w:rPr>
      <w:pict w14:anchorId="0FC4E4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315pt;height:54.75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48pt" string="PROJEC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7483" w14:textId="77777777" w:rsidR="00232CB0" w:rsidRDefault="005D245F">
    <w:pPr>
      <w:pStyle w:val="Header"/>
    </w:pPr>
    <w:r>
      <w:rPr>
        <w:noProof/>
      </w:rPr>
      <w:pict w14:anchorId="0F754B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15pt;height:54.75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48pt" string="PROJECTION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0001"/>
    <w:multiLevelType w:val="hybridMultilevel"/>
    <w:tmpl w:val="1FF6629C"/>
    <w:lvl w:ilvl="0" w:tplc="D444C4E6">
      <w:start w:val="2008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 w16cid:durableId="20121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A6"/>
    <w:rsid w:val="00016DBC"/>
    <w:rsid w:val="00085F8D"/>
    <w:rsid w:val="000935C9"/>
    <w:rsid w:val="000B1FC8"/>
    <w:rsid w:val="000C5C1D"/>
    <w:rsid w:val="000D78DF"/>
    <w:rsid w:val="001011F6"/>
    <w:rsid w:val="0011518E"/>
    <w:rsid w:val="00115B21"/>
    <w:rsid w:val="001362F3"/>
    <w:rsid w:val="00147313"/>
    <w:rsid w:val="001748A4"/>
    <w:rsid w:val="001858D5"/>
    <w:rsid w:val="00191518"/>
    <w:rsid w:val="00216B9B"/>
    <w:rsid w:val="00232CB0"/>
    <w:rsid w:val="00251AB4"/>
    <w:rsid w:val="002610FF"/>
    <w:rsid w:val="002B637B"/>
    <w:rsid w:val="002C34BF"/>
    <w:rsid w:val="002D171F"/>
    <w:rsid w:val="002D248D"/>
    <w:rsid w:val="002E6F47"/>
    <w:rsid w:val="0030436C"/>
    <w:rsid w:val="00326EEA"/>
    <w:rsid w:val="00374710"/>
    <w:rsid w:val="003D1DD6"/>
    <w:rsid w:val="003F2023"/>
    <w:rsid w:val="00450039"/>
    <w:rsid w:val="00477A1A"/>
    <w:rsid w:val="0049585C"/>
    <w:rsid w:val="004C6F6E"/>
    <w:rsid w:val="004D1EBC"/>
    <w:rsid w:val="004E46E9"/>
    <w:rsid w:val="004F22BD"/>
    <w:rsid w:val="00516E50"/>
    <w:rsid w:val="005301B6"/>
    <w:rsid w:val="00536733"/>
    <w:rsid w:val="00545342"/>
    <w:rsid w:val="00592AD0"/>
    <w:rsid w:val="005D245F"/>
    <w:rsid w:val="005F57EA"/>
    <w:rsid w:val="00603C97"/>
    <w:rsid w:val="00604CC7"/>
    <w:rsid w:val="00614C7D"/>
    <w:rsid w:val="00642ED9"/>
    <w:rsid w:val="006474D1"/>
    <w:rsid w:val="00665994"/>
    <w:rsid w:val="00682EA1"/>
    <w:rsid w:val="00692E8E"/>
    <w:rsid w:val="006F29A2"/>
    <w:rsid w:val="006F39C3"/>
    <w:rsid w:val="007023A6"/>
    <w:rsid w:val="007101C0"/>
    <w:rsid w:val="007230F0"/>
    <w:rsid w:val="00736B97"/>
    <w:rsid w:val="00745FD4"/>
    <w:rsid w:val="0075026E"/>
    <w:rsid w:val="00777792"/>
    <w:rsid w:val="00797A34"/>
    <w:rsid w:val="007B72D6"/>
    <w:rsid w:val="007E67AC"/>
    <w:rsid w:val="00856279"/>
    <w:rsid w:val="00881E0B"/>
    <w:rsid w:val="00884D8C"/>
    <w:rsid w:val="008C3020"/>
    <w:rsid w:val="008D424A"/>
    <w:rsid w:val="008E6624"/>
    <w:rsid w:val="0091791B"/>
    <w:rsid w:val="00930086"/>
    <w:rsid w:val="009619C1"/>
    <w:rsid w:val="00963937"/>
    <w:rsid w:val="00970AD9"/>
    <w:rsid w:val="009A337D"/>
    <w:rsid w:val="009F5B67"/>
    <w:rsid w:val="00A14B0C"/>
    <w:rsid w:val="00A45C7D"/>
    <w:rsid w:val="00A7098B"/>
    <w:rsid w:val="00A833BA"/>
    <w:rsid w:val="00A86E5F"/>
    <w:rsid w:val="00AB2060"/>
    <w:rsid w:val="00AD43E2"/>
    <w:rsid w:val="00AF3C8C"/>
    <w:rsid w:val="00B076C1"/>
    <w:rsid w:val="00B25F9E"/>
    <w:rsid w:val="00B32926"/>
    <w:rsid w:val="00BA6482"/>
    <w:rsid w:val="00BD759E"/>
    <w:rsid w:val="00BF0362"/>
    <w:rsid w:val="00BF3C1E"/>
    <w:rsid w:val="00C17A25"/>
    <w:rsid w:val="00C24094"/>
    <w:rsid w:val="00C41093"/>
    <w:rsid w:val="00C46098"/>
    <w:rsid w:val="00C74658"/>
    <w:rsid w:val="00C74DD4"/>
    <w:rsid w:val="00CD2B58"/>
    <w:rsid w:val="00CE43DD"/>
    <w:rsid w:val="00CF43F3"/>
    <w:rsid w:val="00D22600"/>
    <w:rsid w:val="00D60BD5"/>
    <w:rsid w:val="00D8004D"/>
    <w:rsid w:val="00DA409B"/>
    <w:rsid w:val="00DA4DFD"/>
    <w:rsid w:val="00DC2B6F"/>
    <w:rsid w:val="00DE72CD"/>
    <w:rsid w:val="00DF75F9"/>
    <w:rsid w:val="00E06509"/>
    <w:rsid w:val="00E13230"/>
    <w:rsid w:val="00E1501D"/>
    <w:rsid w:val="00E44AD3"/>
    <w:rsid w:val="00E523EE"/>
    <w:rsid w:val="00E848C1"/>
    <w:rsid w:val="00EA2454"/>
    <w:rsid w:val="00EF1BBC"/>
    <w:rsid w:val="00EF7ADD"/>
    <w:rsid w:val="00F12586"/>
    <w:rsid w:val="00F62B5F"/>
    <w:rsid w:val="00F70372"/>
    <w:rsid w:val="00F7249B"/>
    <w:rsid w:val="00F746A5"/>
    <w:rsid w:val="00F76A09"/>
    <w:rsid w:val="00FA4055"/>
    <w:rsid w:val="00FC23FD"/>
    <w:rsid w:val="00FD1BF2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213DE31"/>
  <w15:docId w15:val="{94CA61E5-F558-4ECF-B7B8-9BEBC6EF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rFonts w:ascii="Arial" w:hAnsi="Arial"/>
      <w:b/>
      <w:cap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/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A833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3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59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48A4"/>
  </w:style>
  <w:style w:type="character" w:styleId="Hyperlink">
    <w:name w:val="Hyperlink"/>
    <w:basedOn w:val="DefaultParagraphFont"/>
    <w:rsid w:val="00FD5093"/>
    <w:rPr>
      <w:color w:val="0000FF" w:themeColor="hyperlink"/>
      <w:u w:val="single"/>
    </w:rPr>
  </w:style>
  <w:style w:type="table" w:styleId="TableGrid">
    <w:name w:val="Table Grid"/>
    <w:basedOn w:val="TableNormal"/>
    <w:rsid w:val="004F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23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17A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nesaj@tax.state.nv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53A9110055147ABEBEF8D09CF00B3" ma:contentTypeVersion="5" ma:contentTypeDescription="Create a new document." ma:contentTypeScope="" ma:versionID="7fa4cb6fa53496763e6726b208296ec6">
  <xsd:schema xmlns:xsd="http://www.w3.org/2001/XMLSchema" xmlns:xs="http://www.w3.org/2001/XMLSchema" xmlns:p="http://schemas.microsoft.com/office/2006/metadata/properties" xmlns:ns2="8d44665f-d522-4988-b2f8-7cc4c68c24a1" xmlns:ns3="3b6475e4-ee58-4ed0-8afe-059ec27859b2" targetNamespace="http://schemas.microsoft.com/office/2006/metadata/properties" ma:root="true" ma:fieldsID="29d00db42cdf58980a34480a109fbb33" ns2:_="" ns3:_="">
    <xsd:import namespace="8d44665f-d522-4988-b2f8-7cc4c68c24a1"/>
    <xsd:import namespace="3b6475e4-ee58-4ed0-8afe-059ec2785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665f-d522-4988-b2f8-7cc4c68c2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75e4-ee58-4ed0-8afe-059ec2785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83C4C-33AF-40E4-BA40-3AC5EEA04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2BE44-FB7F-4C02-A114-86B03E7A9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4665f-d522-4988-b2f8-7cc4c68c24a1"/>
    <ds:schemaRef ds:uri="3b6475e4-ee58-4ed0-8afe-059ec2785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720C3-B185-4628-87E9-701ACD914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4DD32-3382-43FD-8D30-74B957453B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CONSTRUCTION WORK IN PROGRESS</vt:lpstr>
    </vt:vector>
  </TitlesOfParts>
  <Company>Taxation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CONSTRUCTION WORK IN PROGRESS</dc:title>
  <dc:creator>Valued Gateway 2000 Customer</dc:creator>
  <cp:lastModifiedBy>Brandy Delaney</cp:lastModifiedBy>
  <cp:revision>3</cp:revision>
  <cp:lastPrinted>2014-09-09T18:03:00Z</cp:lastPrinted>
  <dcterms:created xsi:type="dcterms:W3CDTF">2023-12-27T19:26:00Z</dcterms:created>
  <dcterms:modified xsi:type="dcterms:W3CDTF">2023-12-27T19:27:00Z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0x010100FDA53A9110055147ABEBEF8D09CF00B3</vt:lpwstr>
  </property>
</Properties>
</file>